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11" w:rsidRDefault="00E83364" w:rsidP="00A97211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144A5C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Обзор типичных нарушений </w:t>
      </w:r>
      <w:r w:rsidR="00A97211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законодательства Российской Федерации, допускаемых некоммерческими организациями, в том числе общественными объединениями и религиозными организациями в документах, представляемых для государственной регистрации в </w:t>
      </w:r>
      <w:r w:rsidRPr="00144A5C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Управлени</w:t>
      </w:r>
      <w:r w:rsidR="003D338D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е</w:t>
      </w:r>
      <w:r w:rsidRPr="00144A5C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 Минюста России </w:t>
      </w:r>
    </w:p>
    <w:p w:rsidR="00E83364" w:rsidRDefault="00E83364" w:rsidP="00A97211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144A5C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Архангельской области и Ненецкому автономному округу </w:t>
      </w:r>
    </w:p>
    <w:p w:rsidR="00DC5198" w:rsidRPr="00692E53" w:rsidRDefault="00DC5198" w:rsidP="00692E53">
      <w:pPr>
        <w:spacing w:after="0" w:line="360" w:lineRule="exact"/>
        <w:jc w:val="center"/>
        <w:rPr>
          <w:rFonts w:ascii="Times New Roman" w:hAnsi="Times New Roman" w:cs="Times New Roman"/>
          <w:b/>
          <w:kern w:val="36"/>
          <w:sz w:val="28"/>
          <w:szCs w:val="28"/>
        </w:rPr>
      </w:pPr>
    </w:p>
    <w:p w:rsidR="00692E53" w:rsidRPr="00692E53" w:rsidRDefault="00692E53" w:rsidP="00692E53">
      <w:pPr>
        <w:spacing w:after="0" w:line="360" w:lineRule="exact"/>
        <w:jc w:val="center"/>
        <w:rPr>
          <w:rFonts w:ascii="Times New Roman" w:hAnsi="Times New Roman" w:cs="Times New Roman"/>
          <w:b/>
          <w:kern w:val="36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32"/>
        <w:gridCol w:w="4031"/>
        <w:gridCol w:w="10490"/>
      </w:tblGrid>
      <w:tr w:rsidR="00412134" w:rsidTr="00412134">
        <w:tc>
          <w:tcPr>
            <w:tcW w:w="15353" w:type="dxa"/>
            <w:gridSpan w:val="3"/>
          </w:tcPr>
          <w:p w:rsidR="00412134" w:rsidRDefault="00412134" w:rsidP="00DC5198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</w:p>
          <w:p w:rsidR="00412134" w:rsidRDefault="00412134" w:rsidP="00DC5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198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Нарушения, </w:t>
            </w:r>
            <w:r w:rsidR="00D55FAA" w:rsidRPr="00D55FAA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допускаемы</w:t>
            </w:r>
            <w:r w:rsidR="00D55FAA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е</w:t>
            </w:r>
            <w:r w:rsidR="00D55FAA" w:rsidRPr="00D55FAA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 некоммерческими организациями, в том числе общественными объединениями и религиозными организациями в документах, представляемых для государственной регистрации</w:t>
            </w:r>
          </w:p>
          <w:p w:rsidR="00412134" w:rsidRPr="00DC5198" w:rsidRDefault="00412134" w:rsidP="00DC5198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</w:p>
        </w:tc>
      </w:tr>
      <w:tr w:rsidR="00E16DB9" w:rsidRPr="00DC5198" w:rsidTr="001D5B2D">
        <w:tc>
          <w:tcPr>
            <w:tcW w:w="832" w:type="dxa"/>
            <w:vAlign w:val="center"/>
          </w:tcPr>
          <w:p w:rsidR="00E16DB9" w:rsidRPr="003E7D2E" w:rsidRDefault="00E16DB9" w:rsidP="00412134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3E7D2E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1</w:t>
            </w:r>
          </w:p>
        </w:tc>
        <w:tc>
          <w:tcPr>
            <w:tcW w:w="14521" w:type="dxa"/>
            <w:gridSpan w:val="2"/>
          </w:tcPr>
          <w:p w:rsidR="00E16DB9" w:rsidRPr="003E7D2E" w:rsidRDefault="00E16DB9" w:rsidP="00E8336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16DB9" w:rsidRPr="003E7D2E" w:rsidRDefault="00E16DB9" w:rsidP="00E833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7D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Устав некоммерческой организации противоречит требованиям законодательства Российской Федерации</w:t>
            </w:r>
          </w:p>
          <w:p w:rsidR="00E16DB9" w:rsidRPr="003E7D2E" w:rsidRDefault="00E16DB9" w:rsidP="00E83364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</w:p>
        </w:tc>
      </w:tr>
      <w:tr w:rsidR="00E83364" w:rsidRPr="00DC5198" w:rsidTr="001D5B2D">
        <w:tc>
          <w:tcPr>
            <w:tcW w:w="832" w:type="dxa"/>
            <w:vAlign w:val="center"/>
          </w:tcPr>
          <w:p w:rsidR="00E83364" w:rsidRPr="00D152E6" w:rsidRDefault="00DC5198" w:rsidP="00412134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152E6"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1.1</w:t>
            </w:r>
          </w:p>
        </w:tc>
        <w:tc>
          <w:tcPr>
            <w:tcW w:w="4031" w:type="dxa"/>
            <w:vAlign w:val="center"/>
          </w:tcPr>
          <w:p w:rsidR="00E83364" w:rsidRPr="00DC5198" w:rsidRDefault="00907D29" w:rsidP="00257195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C5198" w:rsidRPr="00DC5198">
              <w:rPr>
                <w:rFonts w:ascii="Times New Roman" w:hAnsi="Times New Roman" w:cs="Times New Roman"/>
                <w:sz w:val="24"/>
                <w:szCs w:val="24"/>
              </w:rPr>
              <w:t xml:space="preserve"> исключительной компетенции высшего органа управления некоммерческих организаций не отнесено решение предусмотренных </w:t>
            </w:r>
            <w:r w:rsidR="00257195">
              <w:rPr>
                <w:rFonts w:ascii="Times New Roman" w:hAnsi="Times New Roman" w:cs="Times New Roman"/>
                <w:sz w:val="24"/>
                <w:szCs w:val="24"/>
              </w:rPr>
              <w:t>законодательством Российской Федерации</w:t>
            </w:r>
            <w:r w:rsidR="00DC5198" w:rsidRPr="00DC5198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(либо отнесены не все вопросы</w:t>
            </w:r>
            <w:r w:rsidR="00F74D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90" w:type="dxa"/>
            <w:vAlign w:val="center"/>
          </w:tcPr>
          <w:p w:rsidR="00F74D46" w:rsidRPr="00F74D46" w:rsidRDefault="00907D29" w:rsidP="00201D4A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>арушение п. 3 ст. 29 Федерального закона от 12.01.1996 №7-ФЗ</w:t>
            </w:r>
            <w:r w:rsidR="00F74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>«О некоммерческих организациях» (далее – Закон о некоммерческих организациях)</w:t>
            </w:r>
            <w:r w:rsidR="005E7E9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74D46">
              <w:rPr>
                <w:rFonts w:ascii="Times New Roman" w:hAnsi="Times New Roman" w:cs="Times New Roman"/>
                <w:sz w:val="24"/>
                <w:szCs w:val="24"/>
              </w:rPr>
              <w:t>в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74D46">
              <w:rPr>
                <w:rFonts w:ascii="Times New Roman" w:hAnsi="Times New Roman" w:cs="Times New Roman"/>
                <w:sz w:val="24"/>
                <w:szCs w:val="24"/>
              </w:rPr>
              <w:t xml:space="preserve"> с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F74D4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F74D46" w:rsidRPr="00F74D46">
              <w:rPr>
                <w:rFonts w:ascii="Times New Roman" w:hAnsi="Times New Roman" w:cs="Times New Roman"/>
                <w:sz w:val="24"/>
                <w:szCs w:val="24"/>
              </w:rPr>
              <w:t>сли иное не предусмотрено настоящим Федеральным законом или иными федеральными законами, к исключительной компетенции высшего органа управления некоммерческой организацией относится решение следующих вопросов:</w:t>
            </w:r>
            <w:proofErr w:type="gramEnd"/>
          </w:p>
          <w:p w:rsidR="00F74D46" w:rsidRPr="00F74D46" w:rsidRDefault="00F74D46" w:rsidP="00F74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определение приоритетных направлений деятельности некоммерческой организации, принципов формирования и использования ее имущества;</w:t>
            </w:r>
          </w:p>
          <w:p w:rsidR="00F74D46" w:rsidRPr="00F74D46" w:rsidRDefault="00F74D46" w:rsidP="00F74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изменение устава некоммерческой организации;</w:t>
            </w:r>
          </w:p>
          <w:p w:rsidR="00F74D46" w:rsidRPr="00F74D46" w:rsidRDefault="00F74D46" w:rsidP="00F74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порядка приема в состав учредителей (участников, членов) некоммерческой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организации и исключения из состава ее учредителей (участников, членов), за исключением случаев, если такой порядок определен федеральными законами;</w:t>
            </w:r>
          </w:p>
          <w:p w:rsidR="00F74D46" w:rsidRPr="00F74D46" w:rsidRDefault="00F74D46" w:rsidP="00F74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образование органов некоммерческой организации и досрочное прекращение их полномочий;</w:t>
            </w:r>
          </w:p>
          <w:p w:rsidR="00F74D46" w:rsidRPr="00F74D46" w:rsidRDefault="00F74D46" w:rsidP="00F74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утверждение годового отчета и бухгалтерской (финансовой) отчетно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некоммерческой организации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4D46" w:rsidRPr="00F74D46" w:rsidRDefault="00F74D46" w:rsidP="00F74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принятие решений о создании некоммерческой организацией других юридических лиц, об участии некоммерческой организации в других юридических лицах, о создании филиалов и об открытии представительств некоммерческой организации;</w:t>
            </w:r>
          </w:p>
          <w:p w:rsidR="00F74D46" w:rsidRPr="00F74D46" w:rsidRDefault="00F74D46" w:rsidP="00F74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принятие решений о реорганизации и ликвидации некоммерческой организации (за исключением фонда), о назначении ликвидационной комиссии (ликвидатора) и об утверждении ликвидационного баланса;</w:t>
            </w:r>
          </w:p>
          <w:p w:rsidR="00E83364" w:rsidRDefault="00F74D46" w:rsidP="00F74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F74D46">
              <w:rPr>
                <w:rFonts w:ascii="Times New Roman" w:hAnsi="Times New Roman" w:cs="Times New Roman"/>
                <w:sz w:val="24"/>
                <w:szCs w:val="24"/>
              </w:rPr>
              <w:t>утверждение аудиторской организации или индивидуального ауди</w:t>
            </w:r>
            <w:r w:rsidR="0070783F">
              <w:rPr>
                <w:rFonts w:ascii="Times New Roman" w:hAnsi="Times New Roman" w:cs="Times New Roman"/>
                <w:sz w:val="24"/>
                <w:szCs w:val="24"/>
              </w:rPr>
              <w:t>тора некоммерческой организации).</w:t>
            </w:r>
          </w:p>
          <w:p w:rsidR="00257195" w:rsidRDefault="00257195" w:rsidP="00201D4A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п. 1 ст. 123.7 Федерального закона от </w:t>
            </w:r>
            <w:r w:rsidRPr="00257195">
              <w:rPr>
                <w:rFonts w:ascii="Times New Roman" w:hAnsi="Times New Roman" w:cs="Times New Roman"/>
                <w:sz w:val="24"/>
                <w:szCs w:val="24"/>
              </w:rPr>
              <w:t xml:space="preserve">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57195">
              <w:rPr>
                <w:rFonts w:ascii="Times New Roman" w:hAnsi="Times New Roman" w:cs="Times New Roman"/>
                <w:sz w:val="24"/>
                <w:szCs w:val="24"/>
              </w:rPr>
              <w:t xml:space="preserve">51-ФЗ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57195">
              <w:rPr>
                <w:rFonts w:ascii="Times New Roman" w:hAnsi="Times New Roman" w:cs="Times New Roman"/>
                <w:sz w:val="24"/>
                <w:szCs w:val="24"/>
              </w:rPr>
              <w:t>Гражданский кодекс Российской Федерации (часть первая)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(далее – Гражданский кодекс</w:t>
            </w:r>
            <w:r w:rsidR="00E06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6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0681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257195">
              <w:rPr>
                <w:rFonts w:ascii="Times New Roman" w:hAnsi="Times New Roman" w:cs="Times New Roman"/>
                <w:sz w:val="24"/>
                <w:szCs w:val="24"/>
              </w:rPr>
              <w:t xml:space="preserve"> исключительной компетенции высшего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 общественной организации</w:t>
            </w:r>
            <w:r w:rsidRPr="00257195">
              <w:rPr>
                <w:rFonts w:ascii="Times New Roman" w:hAnsi="Times New Roman" w:cs="Times New Roman"/>
                <w:sz w:val="24"/>
                <w:szCs w:val="24"/>
              </w:rPr>
              <w:t>, относится также принятие решений о размере и порядке уплаты ее участниками (членами) членских и иных имущественных взносов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57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7195" w:rsidRPr="00257195" w:rsidRDefault="00257195" w:rsidP="00201D4A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п. 1 ст. 123.10</w:t>
            </w:r>
            <w:r w:rsidR="00E068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</w:t>
            </w:r>
            <w:r w:rsidR="00E06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  <w:r w:rsidR="00E0681B" w:rsidRPr="00E06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681B"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="00E0681B" w:rsidRPr="00E0681B">
              <w:rPr>
                <w:rFonts w:ascii="Times New Roman" w:hAnsi="Times New Roman" w:cs="Times New Roman"/>
                <w:sz w:val="24"/>
                <w:szCs w:val="24"/>
              </w:rPr>
              <w:t xml:space="preserve"> исключительной компетенции высшего органа ассоциации (союза), относится также принятие решений о порядке определения размера и способа уплаты членских взносов, о дополнительных имущественных взносах членов ассоциации (союза) в ее имущество и о размере их субсидиарной ответственности по обязательствам ассоциации (союза), если такая ответственность предусмотрена законом или уставом</w:t>
            </w:r>
            <w:r w:rsidR="00E068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0681B" w:rsidRPr="00E06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83364" w:rsidRPr="00D152E6" w:rsidTr="001D5B2D">
        <w:tc>
          <w:tcPr>
            <w:tcW w:w="832" w:type="dxa"/>
            <w:vAlign w:val="center"/>
          </w:tcPr>
          <w:p w:rsidR="00E83364" w:rsidRPr="00D152E6" w:rsidRDefault="001C2437" w:rsidP="00412134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031" w:type="dxa"/>
            <w:vAlign w:val="center"/>
          </w:tcPr>
          <w:p w:rsidR="00E83364" w:rsidRPr="00D152E6" w:rsidRDefault="00907D29" w:rsidP="00F84FBD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ставы </w:t>
            </w:r>
            <w:r w:rsidR="00F84FBD">
              <w:rPr>
                <w:rFonts w:ascii="Times New Roman" w:hAnsi="Times New Roman" w:cs="Times New Roman"/>
                <w:sz w:val="24"/>
                <w:szCs w:val="24"/>
              </w:rPr>
              <w:t>некоммерческих организаций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содержат указание на открытый перечень видов деятельности некоммерческой организации (иная деятельность)</w:t>
            </w:r>
            <w:r w:rsidR="00CC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90" w:type="dxa"/>
            <w:vAlign w:val="center"/>
          </w:tcPr>
          <w:p w:rsidR="00E83364" w:rsidRPr="00D152E6" w:rsidRDefault="00907D29" w:rsidP="004E176F">
            <w:pPr>
              <w:ind w:firstLine="382"/>
              <w:jc w:val="both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>арушение п. 1 ст. 24 Закона о некоммерческих организациях</w:t>
            </w:r>
            <w:r w:rsidR="00062B25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которой н</w:t>
            </w:r>
            <w:r w:rsidR="00062B25" w:rsidRPr="00062B25">
              <w:rPr>
                <w:rFonts w:ascii="Times New Roman" w:hAnsi="Times New Roman" w:cs="Times New Roman"/>
                <w:sz w:val="24"/>
                <w:szCs w:val="24"/>
              </w:rPr>
              <w:t>екоммерческая организация может осуществлять один вид деятельности или несколько видов деятельности, не запрещенных законодательством Российской Федерации и соответствующих целям деятельности некоммерческой организации, которые предусмотрены ее учредительными документами</w:t>
            </w:r>
            <w:r w:rsidR="00062B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2B25" w:rsidRPr="00062B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90260" w:rsidRPr="00D152E6" w:rsidTr="001D5B2D">
        <w:tc>
          <w:tcPr>
            <w:tcW w:w="832" w:type="dxa"/>
            <w:vAlign w:val="center"/>
          </w:tcPr>
          <w:p w:rsidR="00290260" w:rsidRPr="00D152E6" w:rsidRDefault="001C2437" w:rsidP="00412134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1.3</w:t>
            </w:r>
          </w:p>
        </w:tc>
        <w:tc>
          <w:tcPr>
            <w:tcW w:w="4031" w:type="dxa"/>
            <w:vAlign w:val="center"/>
          </w:tcPr>
          <w:p w:rsidR="00290260" w:rsidRDefault="00290260" w:rsidP="00290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некоммерческих организаций </w:t>
            </w: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>не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>т указание на виды предпринимательской и приносящей доход деятельности</w:t>
            </w:r>
            <w:r w:rsidR="00802C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90" w:type="dxa"/>
            <w:vAlign w:val="center"/>
          </w:tcPr>
          <w:p w:rsidR="00290260" w:rsidRDefault="00290260" w:rsidP="00802CC2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арушение п. </w:t>
            </w:r>
            <w:r w:rsidR="00802C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ст. 24 Закона о некоммерческих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90260">
              <w:rPr>
                <w:rFonts w:ascii="Times New Roman" w:hAnsi="Times New Roman" w:cs="Times New Roman"/>
                <w:sz w:val="24"/>
                <w:szCs w:val="24"/>
              </w:rPr>
              <w:t>некоммерческая организация может осуществлять предпринимательскую и иную приносящую доход деятельность лишь постольку, поскольку это служит достижению целей, ради которых она создана и соответствует указанным целям, при условии, что такая деятельность указана в его учредительных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83364" w:rsidRPr="00D152E6" w:rsidTr="001D5B2D">
        <w:tc>
          <w:tcPr>
            <w:tcW w:w="832" w:type="dxa"/>
            <w:vAlign w:val="center"/>
          </w:tcPr>
          <w:p w:rsidR="00E83364" w:rsidRPr="00D152E6" w:rsidRDefault="001C2437" w:rsidP="0076496B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1.4</w:t>
            </w:r>
          </w:p>
        </w:tc>
        <w:tc>
          <w:tcPr>
            <w:tcW w:w="4031" w:type="dxa"/>
            <w:vAlign w:val="center"/>
          </w:tcPr>
          <w:p w:rsidR="004524BC" w:rsidRPr="00D152E6" w:rsidRDefault="00907D29" w:rsidP="00802CC2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учредительных документах некоммерческой организации не </w:t>
            </w:r>
            <w:r w:rsidR="00802CC2">
              <w:rPr>
                <w:rFonts w:ascii="Times New Roman" w:hAnsi="Times New Roman" w:cs="Times New Roman"/>
                <w:sz w:val="24"/>
                <w:szCs w:val="24"/>
              </w:rPr>
              <w:t>определены сведения, обязательные для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CC2">
              <w:rPr>
                <w:rFonts w:ascii="Times New Roman" w:hAnsi="Times New Roman" w:cs="Times New Roman"/>
                <w:sz w:val="24"/>
                <w:szCs w:val="24"/>
              </w:rPr>
              <w:t>включения в устав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некоммерческой организации</w:t>
            </w:r>
            <w:r w:rsidR="00CC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90" w:type="dxa"/>
            <w:vAlign w:val="center"/>
          </w:tcPr>
          <w:p w:rsidR="00EC7BBF" w:rsidRDefault="00907D29" w:rsidP="004E176F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>арушение</w:t>
            </w:r>
            <w:r w:rsidR="00EC7B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83364" w:rsidRDefault="00EC7BBF" w:rsidP="004E176F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 xml:space="preserve"> п. 3 ст. 14 Закона о некоммерческих организациях</w:t>
            </w:r>
            <w:r w:rsidR="00AB44C6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которой в</w:t>
            </w:r>
            <w:r w:rsidR="00AB44C6" w:rsidRPr="00AB44C6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учредительных документах некоммерческой организации должны определяться наименование некоммерческой организации, содержащее указание на характер ее деятельности и организационно-правовую форму, место нахождения некоммерческой организации, порядок управления деятельностью, предмет и цели деятельности, сведения о филиалах и представительствах, права и обязанности членов, условия и порядок приема в члены некоммерческой организации и</w:t>
            </w:r>
            <w:proofErr w:type="gramEnd"/>
            <w:r w:rsidR="00AB44C6" w:rsidRPr="00AB44C6">
              <w:rPr>
                <w:rFonts w:ascii="Times New Roman" w:hAnsi="Times New Roman" w:cs="Times New Roman"/>
                <w:sz w:val="24"/>
                <w:szCs w:val="24"/>
              </w:rPr>
              <w:t xml:space="preserve"> выхода из нее (в случае, если некоммерческая организация имеет членство), источники формирования имущества некоммерческой организации, порядок внесения изменений в учредительные документы некоммерческой организации, порядок использования имущества в случае ликвидации некоммерческой организации и иные положения, предусмотренные настоящим Федеральным законом и иными федеральными законами</w:t>
            </w:r>
            <w:r w:rsidR="00AB44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B44C6" w:rsidRPr="00AB4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75EB" w:rsidRPr="00EC7BBF" w:rsidRDefault="00EC7BBF" w:rsidP="00EC7BBF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ст. 20 </w:t>
            </w:r>
            <w:r w:rsidRPr="00216696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16696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6696">
              <w:rPr>
                <w:rFonts w:ascii="Times New Roman" w:hAnsi="Times New Roman" w:cs="Times New Roman"/>
                <w:sz w:val="24"/>
                <w:szCs w:val="24"/>
              </w:rPr>
              <w:t xml:space="preserve"> от 19.05.1995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6696">
              <w:rPr>
                <w:rFonts w:ascii="Times New Roman" w:hAnsi="Times New Roman" w:cs="Times New Roman"/>
                <w:sz w:val="24"/>
                <w:szCs w:val="24"/>
              </w:rPr>
              <w:t>82-ФЗ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16696">
              <w:rPr>
                <w:rFonts w:ascii="Times New Roman" w:hAnsi="Times New Roman" w:cs="Times New Roman"/>
                <w:sz w:val="24"/>
                <w:szCs w:val="24"/>
              </w:rPr>
              <w:t>Об общественных объединениях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(далее – Закон об общественных объединениях) (соответствии с которой в</w:t>
            </w:r>
            <w:r w:rsidRPr="00AB44C6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учредительных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объединения </w:t>
            </w:r>
            <w:r w:rsidRPr="00AB44C6">
              <w:rPr>
                <w:rFonts w:ascii="Times New Roman" w:hAnsi="Times New Roman" w:cs="Times New Roman"/>
                <w:sz w:val="24"/>
                <w:szCs w:val="24"/>
              </w:rPr>
              <w:t xml:space="preserve">должны определяться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наименование, цели общественного объединения, его организационно-правовую форму;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объединения, руководящие и контрольно-ревизионный органы общественного объединения, территорию, в пределах которой данное объединение осуществляет свою деятельность;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условия и порядок приобретения и утраты членства в общественном объединении, права и обязанности членов данного объединения (только для объединения, предусматривающего членство);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компетенци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 xml:space="preserve"> и порядок формирования руководящих органов общественного объединения, сроки их полномочий, место нахождения постоянно действующего руководящего органа;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порядок внесения изменений и дополнений в устав общественного объединения;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источники формирования денежных средств и иного имущества общественного объединения, права общественного объединения и его структурных подразделений по управлению имуществом;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BBF">
              <w:rPr>
                <w:rFonts w:ascii="Times New Roman" w:hAnsi="Times New Roman" w:cs="Times New Roman"/>
                <w:sz w:val="24"/>
                <w:szCs w:val="24"/>
              </w:rPr>
              <w:t>порядок реорганизации и (или) ликвидации общественного объединения.</w:t>
            </w:r>
          </w:p>
        </w:tc>
      </w:tr>
      <w:tr w:rsidR="00E83364" w:rsidRPr="00D152E6" w:rsidTr="001D5B2D">
        <w:tc>
          <w:tcPr>
            <w:tcW w:w="832" w:type="dxa"/>
            <w:vAlign w:val="center"/>
          </w:tcPr>
          <w:p w:rsidR="00E83364" w:rsidRPr="00D152E6" w:rsidRDefault="001C2437" w:rsidP="00EC7BBF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</w:t>
            </w:r>
            <w:r w:rsidR="00EC7BBF">
              <w:rPr>
                <w:rFonts w:ascii="Times New Roman" w:hAnsi="Times New Roman" w:cs="Times New Roman"/>
                <w:kern w:val="36"/>
                <w:sz w:val="24"/>
                <w:szCs w:val="24"/>
              </w:rPr>
              <w:t>5</w:t>
            </w:r>
          </w:p>
        </w:tc>
        <w:tc>
          <w:tcPr>
            <w:tcW w:w="4031" w:type="dxa"/>
            <w:vAlign w:val="center"/>
          </w:tcPr>
          <w:p w:rsidR="00E83364" w:rsidRPr="00D152E6" w:rsidRDefault="00907D29" w:rsidP="00907D29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>рок полномочий органов управления некоммерческой организации, а также порядок принятия ими решений уставом некоммерческой организации не определен</w:t>
            </w:r>
            <w:r w:rsidR="00CC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90" w:type="dxa"/>
            <w:vAlign w:val="center"/>
          </w:tcPr>
          <w:p w:rsidR="00E83364" w:rsidRPr="00D152E6" w:rsidRDefault="00907D29" w:rsidP="004E176F">
            <w:pPr>
              <w:ind w:firstLine="382"/>
              <w:jc w:val="both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152E6" w:rsidRPr="00D152E6">
              <w:rPr>
                <w:rFonts w:ascii="Times New Roman" w:hAnsi="Times New Roman" w:cs="Times New Roman"/>
                <w:sz w:val="24"/>
                <w:szCs w:val="24"/>
              </w:rPr>
              <w:t>арушение п. 1 ст. 28 Закона о некоммерческих организациях</w:t>
            </w:r>
            <w:r w:rsidR="00850507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которой</w:t>
            </w:r>
            <w:r w:rsidR="00850507" w:rsidRPr="008505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5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50507" w:rsidRPr="00850507">
              <w:rPr>
                <w:rFonts w:ascii="Times New Roman" w:hAnsi="Times New Roman" w:cs="Times New Roman"/>
                <w:sz w:val="24"/>
                <w:szCs w:val="24"/>
              </w:rPr>
              <w:t>труктура, компетенция, порядок формирования и срок полномочий органов управления некоммерческой организацией, порядок принятия ими решений и выступления от имени некоммерческой организации устанавливаются учредительными документами некоммерческой организации в соответствии с настоящим Федеральным законом и иными федеральными законами</w:t>
            </w:r>
            <w:r w:rsidR="0085050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E83364" w:rsidRPr="00D152E6" w:rsidTr="001D5B2D">
        <w:tc>
          <w:tcPr>
            <w:tcW w:w="832" w:type="dxa"/>
            <w:vAlign w:val="center"/>
          </w:tcPr>
          <w:p w:rsidR="00E83364" w:rsidRPr="00880E2B" w:rsidRDefault="001C2437" w:rsidP="00EC7BBF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</w:t>
            </w:r>
            <w:r w:rsidR="00EC7BBF">
              <w:rPr>
                <w:rFonts w:ascii="Times New Roman" w:hAnsi="Times New Roman" w:cs="Times New Roman"/>
                <w:kern w:val="36"/>
                <w:sz w:val="24"/>
                <w:szCs w:val="24"/>
              </w:rPr>
              <w:t>6</w:t>
            </w:r>
          </w:p>
        </w:tc>
        <w:tc>
          <w:tcPr>
            <w:tcW w:w="4031" w:type="dxa"/>
            <w:vAlign w:val="center"/>
          </w:tcPr>
          <w:p w:rsidR="00E83364" w:rsidRPr="00880E2B" w:rsidRDefault="00907D29" w:rsidP="00907D29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152E6" w:rsidRPr="00880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уставах некоммерческих организаций отсутствует описание используемой ими символики</w:t>
            </w:r>
            <w:r w:rsidR="00541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либо указана обязанность государственной регистрации символики некоммерческой организации.</w:t>
            </w:r>
          </w:p>
        </w:tc>
        <w:tc>
          <w:tcPr>
            <w:tcW w:w="10490" w:type="dxa"/>
            <w:vAlign w:val="center"/>
          </w:tcPr>
          <w:p w:rsidR="00A71F4B" w:rsidRDefault="00907D29" w:rsidP="004E176F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D152E6" w:rsidRPr="00880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арушение</w:t>
            </w:r>
            <w:r w:rsidR="00A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E83364" w:rsidRDefault="00787B0A" w:rsidP="00A71F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152E6" w:rsidRPr="00880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5 ст. 3 Закона о некоммерческих организациях</w:t>
            </w:r>
            <w:r w:rsidR="00A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1F4B">
              <w:rPr>
                <w:rFonts w:ascii="Times New Roman" w:hAnsi="Times New Roman" w:cs="Times New Roman"/>
                <w:sz w:val="24"/>
                <w:szCs w:val="24"/>
              </w:rPr>
              <w:t>(в соответствии с которой</w:t>
            </w:r>
            <w:r w:rsidR="00A71F4B" w:rsidRPr="00A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A71F4B" w:rsidRPr="00A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екоммерческие организации вправе иметь символику - эмблемы, гербы, иные геральдические знаки, флаги и гимны, описание которой должно содержаться в учредительных документах</w:t>
            </w:r>
            <w:r w:rsidR="00A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8136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554CFE" w:rsidRDefault="00787B0A" w:rsidP="00A71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="00370521" w:rsidRPr="00880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="00A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</w:t>
            </w:r>
            <w:r w:rsidR="00370521" w:rsidRPr="00880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 20 </w:t>
            </w:r>
            <w:r w:rsidR="00370521" w:rsidRPr="00880E2B">
              <w:rPr>
                <w:rFonts w:ascii="Times New Roman" w:hAnsi="Times New Roman" w:cs="Times New Roman"/>
                <w:sz w:val="24"/>
                <w:szCs w:val="24"/>
              </w:rPr>
              <w:t>Закона об общественных объединениях</w:t>
            </w:r>
            <w:r w:rsidR="00A71F4B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которой</w:t>
            </w:r>
            <w:r w:rsidR="00A71F4B" w:rsidRPr="00A71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F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71F4B" w:rsidRPr="00A71F4B">
              <w:rPr>
                <w:rFonts w:ascii="Times New Roman" w:hAnsi="Times New Roman" w:cs="Times New Roman"/>
                <w:sz w:val="24"/>
                <w:szCs w:val="24"/>
              </w:rPr>
              <w:t xml:space="preserve"> случае использования общественным объединением символики общественного объединения ее описание должно содержаться в уставе общественного объединения</w:t>
            </w:r>
            <w:r w:rsidR="00A71F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71F4B" w:rsidRPr="00A71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1C74" w:rsidRDefault="00541C74" w:rsidP="00541C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1C74">
              <w:rPr>
                <w:rFonts w:ascii="Times New Roman" w:hAnsi="Times New Roman" w:cs="Times New Roman"/>
                <w:sz w:val="24"/>
                <w:szCs w:val="24"/>
              </w:rPr>
              <w:t xml:space="preserve">ст. 2 Федерального закона от 21.07.2014 №236-ФЗ «О внесении изменений в отдельные законодательные акты Российской Федерации по вопросам символики некоммерческих организаций»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41C74">
              <w:rPr>
                <w:rFonts w:ascii="Times New Roman" w:hAnsi="Times New Roman" w:cs="Times New Roman"/>
                <w:sz w:val="24"/>
                <w:szCs w:val="24"/>
              </w:rPr>
              <w:t>с 02.08.2014 государственная регистрация символики некоммерческих организаций прекращена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41C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75EB" w:rsidRPr="00554CFE" w:rsidRDefault="00A575EB" w:rsidP="00541C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F6" w:rsidRPr="00D152E6" w:rsidTr="001D5B2D">
        <w:tc>
          <w:tcPr>
            <w:tcW w:w="832" w:type="dxa"/>
            <w:vAlign w:val="center"/>
          </w:tcPr>
          <w:p w:rsidR="003414F6" w:rsidRPr="00880E2B" w:rsidRDefault="001C2437" w:rsidP="00EC7BBF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</w:t>
            </w:r>
            <w:r w:rsidR="00EC7BBF">
              <w:rPr>
                <w:rFonts w:ascii="Times New Roman" w:hAnsi="Times New Roman" w:cs="Times New Roman"/>
                <w:kern w:val="36"/>
                <w:sz w:val="24"/>
                <w:szCs w:val="24"/>
              </w:rPr>
              <w:t>7</w:t>
            </w:r>
          </w:p>
        </w:tc>
        <w:tc>
          <w:tcPr>
            <w:tcW w:w="4031" w:type="dxa"/>
            <w:vAlign w:val="center"/>
          </w:tcPr>
          <w:p w:rsidR="003414F6" w:rsidRPr="00924036" w:rsidRDefault="003414F6" w:rsidP="00907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некоммерческой организации не соответствует 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требованиям законодательства.</w:t>
            </w:r>
          </w:p>
        </w:tc>
        <w:tc>
          <w:tcPr>
            <w:tcW w:w="10490" w:type="dxa"/>
            <w:vAlign w:val="center"/>
          </w:tcPr>
          <w:p w:rsidR="003414F6" w:rsidRPr="00924036" w:rsidRDefault="00924036" w:rsidP="003414F6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Нарушение</w:t>
            </w:r>
            <w:r w:rsidR="003414F6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414F6" w:rsidRPr="00924036" w:rsidRDefault="003414F6" w:rsidP="003414F6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п. 1 ст. 4 Закона о некоммерческих организациях </w:t>
            </w:r>
            <w:r w:rsidR="00924036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некоммерческая организация должна иметь 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наименование, содержащее указание на ее организационно-правовую форму и характер деятельности</w:t>
            </w:r>
            <w:r w:rsidR="00924036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3414F6" w:rsidRPr="00924036" w:rsidRDefault="003414F6" w:rsidP="00924036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ст. 28 Закона</w:t>
            </w:r>
            <w:r w:rsidR="00924036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общественных объединениях (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официальное наименование общественного объединения должно содержать указание на его организационно-правовую форму, территориальную сферу и характер его деятельности</w:t>
            </w:r>
            <w:r w:rsidR="00924036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414F6" w:rsidRPr="00D152E6" w:rsidTr="001D5B2D">
        <w:tc>
          <w:tcPr>
            <w:tcW w:w="832" w:type="dxa"/>
            <w:vAlign w:val="center"/>
          </w:tcPr>
          <w:p w:rsidR="003414F6" w:rsidRPr="00880E2B" w:rsidRDefault="001C2437" w:rsidP="00EC7BBF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</w:t>
            </w:r>
            <w:r w:rsidR="00EC7BBF">
              <w:rPr>
                <w:rFonts w:ascii="Times New Roman" w:hAnsi="Times New Roman" w:cs="Times New Roman"/>
                <w:kern w:val="36"/>
                <w:sz w:val="24"/>
                <w:szCs w:val="24"/>
              </w:rPr>
              <w:t>8</w:t>
            </w:r>
          </w:p>
        </w:tc>
        <w:tc>
          <w:tcPr>
            <w:tcW w:w="4031" w:type="dxa"/>
            <w:vAlign w:val="center"/>
          </w:tcPr>
          <w:p w:rsidR="003414F6" w:rsidRPr="00924036" w:rsidRDefault="00924036" w:rsidP="009240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Уставом общественного объединения н</w:t>
            </w:r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аруш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ается</w:t>
            </w:r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равенство членов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отдельные члены освобождаются от уплаты членских взносов; голос руководителя является решающим при принятии решений на заседаниях органов управления общественного объединения, в случае равенства голосов членов</w:t>
            </w:r>
          </w:p>
        </w:tc>
        <w:tc>
          <w:tcPr>
            <w:tcW w:w="10490" w:type="dxa"/>
            <w:vAlign w:val="center"/>
          </w:tcPr>
          <w:p w:rsidR="003414F6" w:rsidRPr="00924036" w:rsidRDefault="00924036" w:rsidP="004E176F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</w:t>
            </w:r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2 ст. 6 Закона об общественных объединениях 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общественного объединения имеют равные права и несут равные обязанности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F526E" w:rsidRPr="00D152E6" w:rsidTr="00B55AB2">
        <w:tc>
          <w:tcPr>
            <w:tcW w:w="832" w:type="dxa"/>
            <w:vAlign w:val="center"/>
          </w:tcPr>
          <w:p w:rsidR="002F526E" w:rsidRPr="00880E2B" w:rsidRDefault="001C2437" w:rsidP="00EC7BBF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</w:t>
            </w:r>
            <w:r w:rsidR="00EC7BBF">
              <w:rPr>
                <w:rFonts w:ascii="Times New Roman" w:hAnsi="Times New Roman" w:cs="Times New Roman"/>
                <w:kern w:val="36"/>
                <w:sz w:val="24"/>
                <w:szCs w:val="24"/>
              </w:rPr>
              <w:t>8</w:t>
            </w:r>
          </w:p>
        </w:tc>
        <w:tc>
          <w:tcPr>
            <w:tcW w:w="4031" w:type="dxa"/>
          </w:tcPr>
          <w:p w:rsidR="002F526E" w:rsidRPr="00924036" w:rsidRDefault="00924036" w:rsidP="000D58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опросы, отнесенные уставом некоммерческой организации к исключительной компетенции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высшего органа управления, </w:t>
            </w:r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отнесены также к компетенции иных органов управления некоммерческой организации</w:t>
            </w:r>
          </w:p>
        </w:tc>
        <w:tc>
          <w:tcPr>
            <w:tcW w:w="10490" w:type="dxa"/>
            <w:vAlign w:val="center"/>
          </w:tcPr>
          <w:p w:rsidR="002F526E" w:rsidRPr="00924036" w:rsidRDefault="00924036" w:rsidP="000D5874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</w:t>
            </w:r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</w:t>
            </w:r>
            <w:proofErr w:type="spellEnd"/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11 п. 3 ст. 29 Закона о некоммерческих организациях 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вопросы, отнесенные настоящим Федеральным законом и иными федеральными законами к исключительной компетенции высшего органа управления некоммерческой организацией, не могут быть переданы им для решения другим органам некоммерческой организации, если иное не предусмотрено настоящим Федеральным законом или иными федеральными законами</w:t>
            </w:r>
            <w:r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2F526E" w:rsidRPr="00924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F526E" w:rsidRPr="00924036" w:rsidRDefault="002F526E" w:rsidP="000D5874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526E" w:rsidRPr="00D152E6" w:rsidTr="00B55AB2">
        <w:tc>
          <w:tcPr>
            <w:tcW w:w="832" w:type="dxa"/>
            <w:vAlign w:val="center"/>
          </w:tcPr>
          <w:p w:rsidR="002F526E" w:rsidRPr="00880E2B" w:rsidRDefault="001C2437" w:rsidP="00EC7BBF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1.1</w:t>
            </w:r>
            <w:r w:rsidR="00EC7BBF">
              <w:rPr>
                <w:rFonts w:ascii="Times New Roman" w:hAnsi="Times New Roman" w:cs="Times New Roman"/>
                <w:kern w:val="36"/>
                <w:sz w:val="24"/>
                <w:szCs w:val="24"/>
              </w:rPr>
              <w:t>0</w:t>
            </w:r>
          </w:p>
        </w:tc>
        <w:tc>
          <w:tcPr>
            <w:tcW w:w="4031" w:type="dxa"/>
          </w:tcPr>
          <w:p w:rsidR="002F526E" w:rsidRPr="002F526E" w:rsidRDefault="00447B0C" w:rsidP="00447B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Уставом а</w:t>
            </w:r>
            <w:r w:rsidR="004574E0" w:rsidRPr="00457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57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компетенции учредителей </w:t>
            </w:r>
            <w:r w:rsidR="004574E0" w:rsidRPr="00457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отнесены вопросы, предусмотренные Гражданским кодексом Российской Федерации</w:t>
            </w:r>
          </w:p>
        </w:tc>
        <w:tc>
          <w:tcPr>
            <w:tcW w:w="10490" w:type="dxa"/>
            <w:vAlign w:val="center"/>
          </w:tcPr>
          <w:p w:rsidR="004574E0" w:rsidRPr="00C00A7E" w:rsidRDefault="004574E0" w:rsidP="004574E0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</w:t>
            </w: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п.п. 6, 7 ст. 123.24, п.п. 2, 3 ст. 123.25 Гражданского кодекса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компетенции учредителей автономной некоммерческой организации отнесено принятие решений по следующим вопросам:</w:t>
            </w:r>
            <w:proofErr w:type="gramEnd"/>
          </w:p>
          <w:p w:rsidR="004574E0" w:rsidRPr="00C00A7E" w:rsidRDefault="004574E0" w:rsidP="004574E0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 решению учредителей автономной некоммерческой организации, принятому единогласно, в состав ее учредителей могут быть приняты новые лица;</w:t>
            </w:r>
          </w:p>
          <w:p w:rsidR="004574E0" w:rsidRPr="00C00A7E" w:rsidRDefault="004574E0" w:rsidP="004574E0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автономная некоммерческая организация по решению своих учредителей может быть преобразована в фонд.</w:t>
            </w:r>
          </w:p>
          <w:p w:rsidR="004574E0" w:rsidRPr="00C00A7E" w:rsidRDefault="004574E0" w:rsidP="004574E0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 решению учредителей (учредителя) автономной некоммерческой организации в ней может быть создан постоянно действующий коллегиальный орган (органы), компетенция которого устанавливается уставом автономной некоммерческой организации.</w:t>
            </w:r>
          </w:p>
          <w:p w:rsidR="002F526E" w:rsidRPr="002F526E" w:rsidRDefault="004574E0" w:rsidP="004574E0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учредители (учредитель) автономной некоммерческой организации назначают единоличный исполнительный орган автономной некоммерческой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C00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7B0C" w:rsidRPr="00D152E6" w:rsidTr="00B55AB2">
        <w:tc>
          <w:tcPr>
            <w:tcW w:w="832" w:type="dxa"/>
            <w:vAlign w:val="center"/>
          </w:tcPr>
          <w:p w:rsidR="00447B0C" w:rsidRPr="00880E2B" w:rsidRDefault="001C2437" w:rsidP="00EC7BBF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1.1</w:t>
            </w:r>
            <w:r w:rsidR="00EC7BBF">
              <w:rPr>
                <w:rFonts w:ascii="Times New Roman" w:hAnsi="Times New Roman" w:cs="Times New Roman"/>
                <w:kern w:val="36"/>
                <w:sz w:val="24"/>
                <w:szCs w:val="24"/>
              </w:rPr>
              <w:t>1</w:t>
            </w:r>
          </w:p>
        </w:tc>
        <w:tc>
          <w:tcPr>
            <w:tcW w:w="4031" w:type="dxa"/>
          </w:tcPr>
          <w:p w:rsidR="00447B0C" w:rsidRDefault="00447B0C" w:rsidP="00447B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 а</w:t>
            </w:r>
            <w:r w:rsidRPr="00457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втономной некоммерческой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предусматривает возможность осуществления предпринимательской деятельности</w:t>
            </w:r>
          </w:p>
        </w:tc>
        <w:tc>
          <w:tcPr>
            <w:tcW w:w="10490" w:type="dxa"/>
            <w:vAlign w:val="center"/>
          </w:tcPr>
          <w:p w:rsidR="00447B0C" w:rsidRPr="00600B93" w:rsidRDefault="00447B0C" w:rsidP="00447B0C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</w:t>
            </w:r>
            <w:r w:rsidRPr="00B6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 5 ст. 123.24 Гражданского кодекса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6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автономная некоммерческая организация вправе заниматься предпринимательской деятельностью, необходимой для достижения целей, ради которых она создана, и соответствующей этим целям, создавая для осуществления предпринимательской деятельности хозяйственные общества или участвуя в 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6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Pr="003E7D2E" w:rsidRDefault="00447B0C" w:rsidP="00370521">
            <w:pPr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3E7D2E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2</w:t>
            </w:r>
          </w:p>
        </w:tc>
        <w:tc>
          <w:tcPr>
            <w:tcW w:w="14521" w:type="dxa"/>
            <w:gridSpan w:val="2"/>
            <w:vAlign w:val="center"/>
          </w:tcPr>
          <w:p w:rsidR="00447B0C" w:rsidRDefault="00447B0C" w:rsidP="007F2EEF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E7D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Заявления (уведомления), представляемые в Управление, заполняются согласно Требованиям к оформлению документов, предоставляемых в регистрирующий орган (далее – Требование), утвержденных </w:t>
            </w:r>
          </w:p>
          <w:p w:rsidR="00447B0C" w:rsidRPr="003E7D2E" w:rsidRDefault="00447B0C" w:rsidP="007F2EEF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E7D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Приказом ФНС России </w:t>
            </w:r>
            <w:r w:rsidR="005B5B5B" w:rsidRPr="005B5B5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от 31.08.2020 № ЕД-7-14/617@</w:t>
            </w: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Pr="00880E2B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2.1</w:t>
            </w:r>
          </w:p>
        </w:tc>
        <w:tc>
          <w:tcPr>
            <w:tcW w:w="4031" w:type="dxa"/>
            <w:vAlign w:val="center"/>
          </w:tcPr>
          <w:p w:rsidR="00447B0C" w:rsidRDefault="00447B0C" w:rsidP="005B5B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Заполнение формы заявления (уведомления) осуществлено прописными (строчными) буквами (п. </w:t>
            </w:r>
            <w:r w:rsidR="005B5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указывает на необходимость заполнения форм заглавными буквами шрифтом </w:t>
            </w:r>
            <w:proofErr w:type="spellStart"/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Courier</w:t>
            </w:r>
            <w:proofErr w:type="spellEnd"/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высотой 18 пунктов)</w:t>
            </w:r>
          </w:p>
        </w:tc>
        <w:tc>
          <w:tcPr>
            <w:tcW w:w="10490" w:type="dxa"/>
            <w:vAlign w:val="center"/>
          </w:tcPr>
          <w:p w:rsidR="00447B0C" w:rsidRPr="007D7469" w:rsidRDefault="00447B0C" w:rsidP="006C0E67">
            <w:pPr>
              <w:widowControl w:val="0"/>
              <w:autoSpaceDE w:val="0"/>
              <w:autoSpaceDN w:val="0"/>
              <w:adjustRightInd w:val="0"/>
              <w:ind w:firstLine="38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D74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Пример правильного заполнения:</w:t>
            </w:r>
          </w:p>
          <w:tbl>
            <w:tblPr>
              <w:tblW w:w="10179" w:type="dxa"/>
              <w:tblCellSpacing w:w="5" w:type="nil"/>
              <w:tblInd w:w="75" w:type="dxa"/>
              <w:tblCellMar>
                <w:left w:w="75" w:type="dxa"/>
                <w:right w:w="75" w:type="dxa"/>
              </w:tblCellMar>
              <w:tblLook w:val="0000"/>
            </w:tblPr>
            <w:tblGrid>
              <w:gridCol w:w="350"/>
              <w:gridCol w:w="349"/>
              <w:gridCol w:w="350"/>
              <w:gridCol w:w="350"/>
              <w:gridCol w:w="350"/>
              <w:gridCol w:w="350"/>
              <w:gridCol w:w="350"/>
              <w:gridCol w:w="366"/>
              <w:gridCol w:w="350"/>
              <w:gridCol w:w="351"/>
              <w:gridCol w:w="351"/>
              <w:gridCol w:w="350"/>
              <w:gridCol w:w="350"/>
              <w:gridCol w:w="364"/>
              <w:gridCol w:w="351"/>
              <w:gridCol w:w="351"/>
              <w:gridCol w:w="351"/>
              <w:gridCol w:w="350"/>
              <w:gridCol w:w="350"/>
              <w:gridCol w:w="350"/>
              <w:gridCol w:w="350"/>
              <w:gridCol w:w="351"/>
              <w:gridCol w:w="351"/>
              <w:gridCol w:w="351"/>
              <w:gridCol w:w="350"/>
              <w:gridCol w:w="348"/>
              <w:gridCol w:w="348"/>
              <w:gridCol w:w="348"/>
              <w:gridCol w:w="348"/>
            </w:tblGrid>
            <w:tr w:rsidR="00447B0C" w:rsidRPr="007D7469" w:rsidTr="00430C35">
              <w:trPr>
                <w:tblCellSpacing w:w="5" w:type="nil"/>
              </w:trPr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Ё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Ж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З</w:t>
                  </w:r>
                  <w:proofErr w:type="gramEnd"/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И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Й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К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Л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Н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</w:t>
                  </w:r>
                  <w:proofErr w:type="gramEnd"/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</w:t>
                  </w:r>
                  <w:proofErr w:type="gramEnd"/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С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Т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Ф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Ц</w:t>
                  </w:r>
                  <w:proofErr w:type="gramEnd"/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Ч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47B0C" w:rsidRDefault="00447B0C" w:rsidP="00A71F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Pr="00880E2B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2.2</w:t>
            </w:r>
          </w:p>
        </w:tc>
        <w:tc>
          <w:tcPr>
            <w:tcW w:w="4031" w:type="dxa"/>
            <w:vAlign w:val="center"/>
          </w:tcPr>
          <w:p w:rsidR="00447B0C" w:rsidRDefault="00447B0C" w:rsidP="005B5B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Текстовые поля в форме заявления (уведомления) заполнены начиная не с крайнего знакоместа (п. </w:t>
            </w:r>
            <w:r w:rsidR="005B5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обязывает заполнять текстовые </w:t>
            </w:r>
            <w:proofErr w:type="gramStart"/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поля</w:t>
            </w:r>
            <w:proofErr w:type="gramEnd"/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форме начиная с крайнего левого знакоместа)</w:t>
            </w:r>
          </w:p>
        </w:tc>
        <w:tc>
          <w:tcPr>
            <w:tcW w:w="10490" w:type="dxa"/>
            <w:vAlign w:val="center"/>
          </w:tcPr>
          <w:p w:rsidR="00447B0C" w:rsidRPr="007D7469" w:rsidRDefault="00447B0C" w:rsidP="006C0E67">
            <w:pPr>
              <w:ind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7D74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Пример правильного заполнения:</w:t>
            </w:r>
          </w:p>
          <w:tbl>
            <w:tblPr>
              <w:tblW w:w="10179" w:type="dxa"/>
              <w:tblCellSpacing w:w="5" w:type="nil"/>
              <w:tblInd w:w="75" w:type="dxa"/>
              <w:tblCellMar>
                <w:left w:w="75" w:type="dxa"/>
                <w:right w:w="75" w:type="dxa"/>
              </w:tblCellMar>
              <w:tblLook w:val="0000"/>
            </w:tblPr>
            <w:tblGrid>
              <w:gridCol w:w="351"/>
              <w:gridCol w:w="350"/>
              <w:gridCol w:w="350"/>
              <w:gridCol w:w="350"/>
              <w:gridCol w:w="343"/>
              <w:gridCol w:w="350"/>
              <w:gridCol w:w="350"/>
              <w:gridCol w:w="364"/>
              <w:gridCol w:w="350"/>
              <w:gridCol w:w="393"/>
              <w:gridCol w:w="350"/>
              <w:gridCol w:w="343"/>
              <w:gridCol w:w="350"/>
              <w:gridCol w:w="349"/>
              <w:gridCol w:w="349"/>
              <w:gridCol w:w="349"/>
              <w:gridCol w:w="364"/>
              <w:gridCol w:w="343"/>
              <w:gridCol w:w="348"/>
              <w:gridCol w:w="350"/>
              <w:gridCol w:w="349"/>
              <w:gridCol w:w="360"/>
              <w:gridCol w:w="348"/>
              <w:gridCol w:w="349"/>
              <w:gridCol w:w="350"/>
              <w:gridCol w:w="348"/>
              <w:gridCol w:w="343"/>
              <w:gridCol w:w="343"/>
              <w:gridCol w:w="343"/>
            </w:tblGrid>
            <w:tr w:rsidR="00447B0C" w:rsidRPr="007D7469" w:rsidTr="00430C35">
              <w:trPr>
                <w:tblCellSpacing w:w="5" w:type="nil"/>
              </w:trPr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Ф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Н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</w:t>
                  </w:r>
                  <w:proofErr w:type="gramEnd"/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Щ</w:t>
                  </w:r>
                  <w:proofErr w:type="gramEnd"/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И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Т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Я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«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Л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Ы</w:t>
                  </w:r>
                  <w:proofErr w:type="gramEnd"/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К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447B0C" w:rsidRPr="007D7469" w:rsidTr="00430C35">
              <w:trPr>
                <w:tblCellSpacing w:w="5" w:type="nil"/>
              </w:trPr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47B0C" w:rsidRDefault="00447B0C" w:rsidP="00A71F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2.3</w:t>
            </w:r>
          </w:p>
        </w:tc>
        <w:tc>
          <w:tcPr>
            <w:tcW w:w="4031" w:type="dxa"/>
            <w:vAlign w:val="center"/>
          </w:tcPr>
          <w:p w:rsidR="00447B0C" w:rsidRDefault="00447B0C" w:rsidP="005B5B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Серия и номер паспорта лиц, сведения о которых указываются в форме заявления (уведомления), написаны слитно (п. </w:t>
            </w:r>
            <w:r w:rsidR="005B5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обязывает заполнять реквизиты паспортных данных при наличии в серии и номере пробелов с использованием при заполнении таких реквизитов пустое знакоместо в качестве пробела)</w:t>
            </w:r>
          </w:p>
        </w:tc>
        <w:tc>
          <w:tcPr>
            <w:tcW w:w="10490" w:type="dxa"/>
            <w:vAlign w:val="center"/>
          </w:tcPr>
          <w:p w:rsidR="00447B0C" w:rsidRPr="007D7469" w:rsidRDefault="00447B0C" w:rsidP="006C0E67">
            <w:pPr>
              <w:ind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7D7469">
              <w:rPr>
                <w:rFonts w:ascii="Times New Roman" w:hAnsi="Times New Roman" w:cs="Times New Roman"/>
                <w:sz w:val="24"/>
                <w:szCs w:val="24"/>
              </w:rPr>
              <w:t>Пример правильного заполнения:</w:t>
            </w:r>
          </w:p>
          <w:tbl>
            <w:tblPr>
              <w:tblW w:w="10179" w:type="dxa"/>
              <w:tblCellSpacing w:w="5" w:type="nil"/>
              <w:tblInd w:w="75" w:type="dxa"/>
              <w:tblCellMar>
                <w:left w:w="75" w:type="dxa"/>
                <w:right w:w="75" w:type="dxa"/>
              </w:tblCellMar>
              <w:tblLook w:val="0000"/>
            </w:tblPr>
            <w:tblGrid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</w:tblGrid>
            <w:tr w:rsidR="00447B0C" w:rsidRPr="007D7469" w:rsidTr="00430C35">
              <w:trPr>
                <w:tblCellSpacing w:w="5" w:type="nil"/>
              </w:trPr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4 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7D7469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47B0C" w:rsidRDefault="00447B0C" w:rsidP="00A71F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2.4</w:t>
            </w:r>
          </w:p>
        </w:tc>
        <w:tc>
          <w:tcPr>
            <w:tcW w:w="4031" w:type="dxa"/>
            <w:vAlign w:val="center"/>
          </w:tcPr>
          <w:p w:rsidR="00447B0C" w:rsidRDefault="00447B0C" w:rsidP="005B5B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телефона заявителя указан с пробелами и прочерками, </w:t>
            </w:r>
            <w:r w:rsidR="005B5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скобками </w:t>
            </w:r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(п. </w:t>
            </w:r>
            <w:r w:rsidR="005B5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7D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Требований)</w:t>
            </w:r>
          </w:p>
        </w:tc>
        <w:tc>
          <w:tcPr>
            <w:tcW w:w="10490" w:type="dxa"/>
            <w:vAlign w:val="center"/>
          </w:tcPr>
          <w:p w:rsidR="00447B0C" w:rsidRPr="007D7469" w:rsidRDefault="00447B0C" w:rsidP="006C0E67">
            <w:pPr>
              <w:ind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7D7469">
              <w:rPr>
                <w:rFonts w:ascii="Times New Roman" w:hAnsi="Times New Roman" w:cs="Times New Roman"/>
                <w:sz w:val="24"/>
                <w:szCs w:val="24"/>
              </w:rPr>
              <w:t>Пример правильного заполнения:</w:t>
            </w:r>
          </w:p>
          <w:tbl>
            <w:tblPr>
              <w:tblW w:w="10179" w:type="dxa"/>
              <w:tblCellSpacing w:w="5" w:type="nil"/>
              <w:tblInd w:w="75" w:type="dxa"/>
              <w:tblCellMar>
                <w:left w:w="75" w:type="dxa"/>
                <w:right w:w="75" w:type="dxa"/>
              </w:tblCellMar>
              <w:tblLook w:val="0000"/>
            </w:tblPr>
            <w:tblGrid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</w:tblGrid>
            <w:tr w:rsidR="005B5B5B" w:rsidRPr="007D7469" w:rsidTr="00430C35">
              <w:trPr>
                <w:tblCellSpacing w:w="5" w:type="nil"/>
              </w:trPr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+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74509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74509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74509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74509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74509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74509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74509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746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5B5B" w:rsidRPr="007D7469" w:rsidRDefault="005B5B5B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47B0C" w:rsidRDefault="00447B0C" w:rsidP="00A71F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031" w:type="dxa"/>
            <w:vAlign w:val="center"/>
          </w:tcPr>
          <w:p w:rsidR="00447B0C" w:rsidRDefault="00447B0C" w:rsidP="005B5B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основного классификатора основных видов деятельности указан неверно (п. </w:t>
            </w:r>
            <w:r w:rsidR="005B5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14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обязывает использовать коды ОКВЭД, содержащие не менее четырех цифровых знаков кода). При этом следует учитывать, что при выборе кодов ОКВЭД используется Общероссийский классификатор видов экономической деятельности ОК 029-2014 (КДЕС</w:t>
            </w:r>
            <w:proofErr w:type="gramStart"/>
            <w:r w:rsidRPr="00D14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proofErr w:type="gramEnd"/>
            <w:r w:rsidRPr="00D14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2), и выбранные коды ОКВЭД должны соответствовать целям и видам деятельности, указанным в уставе некоммерческой организации.</w:t>
            </w:r>
          </w:p>
        </w:tc>
        <w:tc>
          <w:tcPr>
            <w:tcW w:w="10490" w:type="dxa"/>
            <w:vAlign w:val="center"/>
          </w:tcPr>
          <w:p w:rsidR="00447B0C" w:rsidRPr="00D14654" w:rsidRDefault="00447B0C" w:rsidP="006C0E67">
            <w:pPr>
              <w:ind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D14654">
              <w:rPr>
                <w:rFonts w:ascii="Times New Roman" w:hAnsi="Times New Roman" w:cs="Times New Roman"/>
                <w:sz w:val="24"/>
                <w:szCs w:val="24"/>
              </w:rPr>
              <w:t>Пример правильного заполнения:</w:t>
            </w:r>
          </w:p>
          <w:tbl>
            <w:tblPr>
              <w:tblW w:w="2899" w:type="dxa"/>
              <w:tblCellSpacing w:w="5" w:type="nil"/>
              <w:tblInd w:w="75" w:type="dxa"/>
              <w:tblCellMar>
                <w:left w:w="75" w:type="dxa"/>
                <w:right w:w="75" w:type="dxa"/>
              </w:tblCellMar>
              <w:tblLook w:val="0000"/>
            </w:tblPr>
            <w:tblGrid>
              <w:gridCol w:w="363"/>
              <w:gridCol w:w="363"/>
              <w:gridCol w:w="363"/>
              <w:gridCol w:w="362"/>
              <w:gridCol w:w="362"/>
              <w:gridCol w:w="362"/>
              <w:gridCol w:w="362"/>
              <w:gridCol w:w="362"/>
            </w:tblGrid>
            <w:tr w:rsidR="00447B0C" w:rsidRPr="00D14654" w:rsidTr="00430C35">
              <w:trPr>
                <w:trHeight w:val="359"/>
                <w:tblCellSpacing w:w="5" w:type="nil"/>
              </w:trPr>
              <w:tc>
                <w:tcPr>
                  <w:tcW w:w="3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D14654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14654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  <w:tc>
                <w:tcPr>
                  <w:tcW w:w="3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D14654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14654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3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D14654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14654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D14654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14654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D14654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14654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D14654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14654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D14654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447B0C" w:rsidRPr="00D14654" w:rsidRDefault="00447B0C" w:rsidP="00430C3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47B0C" w:rsidRDefault="00447B0C" w:rsidP="00A71F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2.6</w:t>
            </w:r>
          </w:p>
        </w:tc>
        <w:tc>
          <w:tcPr>
            <w:tcW w:w="4031" w:type="dxa"/>
            <w:vAlign w:val="center"/>
          </w:tcPr>
          <w:p w:rsidR="00447B0C" w:rsidRDefault="00447B0C" w:rsidP="00907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68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Наименования адресных объектов указаны без использования предусмотренных Требованиями сокращений. </w:t>
            </w:r>
            <w:proofErr w:type="gramStart"/>
            <w:r w:rsidRPr="00AD68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разделах «Адрес (место нахождения) постоянно действующего исполнительного органа юридического лица, по которому осуществляется связь с юридическим лицом», «Адрес (места нахождения) жительства», тип адресного объекта указывается полностью (город, село, деревня, улица, проспект, район и т.д.).</w:t>
            </w:r>
            <w:proofErr w:type="gramEnd"/>
          </w:p>
        </w:tc>
        <w:tc>
          <w:tcPr>
            <w:tcW w:w="10490" w:type="dxa"/>
            <w:vAlign w:val="center"/>
          </w:tcPr>
          <w:p w:rsidR="005B5B5B" w:rsidRDefault="00447B0C" w:rsidP="005B5B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68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огласно </w:t>
            </w:r>
            <w:r w:rsidR="005B5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 14 </w:t>
            </w:r>
            <w:r w:rsidRPr="00AD68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Pr="00AD68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B5B5B">
              <w:rPr>
                <w:rFonts w:ascii="Times New Roman" w:hAnsi="Times New Roman" w:cs="Times New Roman"/>
                <w:sz w:val="24"/>
                <w:szCs w:val="24"/>
              </w:rPr>
              <w:t xml:space="preserve">при написании адреса используются сокращенные наименования видов населенных пунктов и </w:t>
            </w:r>
            <w:proofErr w:type="gramStart"/>
            <w:r w:rsidR="005B5B5B">
              <w:rPr>
                <w:rFonts w:ascii="Times New Roman" w:hAnsi="Times New Roman" w:cs="Times New Roman"/>
                <w:sz w:val="24"/>
                <w:szCs w:val="24"/>
              </w:rPr>
              <w:t>типов</w:t>
            </w:r>
            <w:proofErr w:type="gramEnd"/>
            <w:r w:rsidR="005B5B5B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следующих за населенным пунктом </w:t>
            </w:r>
            <w:proofErr w:type="spellStart"/>
            <w:r w:rsidR="005B5B5B">
              <w:rPr>
                <w:rFonts w:ascii="Times New Roman" w:hAnsi="Times New Roman" w:cs="Times New Roman"/>
                <w:sz w:val="24"/>
                <w:szCs w:val="24"/>
              </w:rPr>
              <w:t>адресообразующих</w:t>
            </w:r>
            <w:proofErr w:type="spellEnd"/>
            <w:r w:rsidR="005B5B5B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в соответствии </w:t>
            </w:r>
            <w:r w:rsidR="005B5B5B" w:rsidRPr="005B5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</w:t>
            </w:r>
            <w:hyperlink r:id="rId7" w:history="1">
              <w:r w:rsidR="005B5B5B" w:rsidRPr="005B5B5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Правилами</w:t>
              </w:r>
            </w:hyperlink>
            <w:r w:rsidR="005B5B5B">
              <w:rPr>
                <w:rFonts w:ascii="Times New Roman" w:hAnsi="Times New Roman" w:cs="Times New Roman"/>
                <w:sz w:val="24"/>
                <w:szCs w:val="24"/>
              </w:rPr>
              <w:t xml:space="preserve"> сокращенного наименования </w:t>
            </w:r>
            <w:proofErr w:type="spellStart"/>
            <w:r w:rsidR="005B5B5B">
              <w:rPr>
                <w:rFonts w:ascii="Times New Roman" w:hAnsi="Times New Roman" w:cs="Times New Roman"/>
                <w:sz w:val="24"/>
                <w:szCs w:val="24"/>
              </w:rPr>
              <w:t>адресообразующих</w:t>
            </w:r>
            <w:proofErr w:type="spellEnd"/>
            <w:r w:rsidR="005B5B5B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элементов, утвержденными приказом Министерства финансов Российской Федерации от 5 ноября 2015 г. № 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      </w:r>
            <w:proofErr w:type="spellStart"/>
            <w:r w:rsidR="005B5B5B">
              <w:rPr>
                <w:rFonts w:ascii="Times New Roman" w:hAnsi="Times New Roman" w:cs="Times New Roman"/>
                <w:sz w:val="24"/>
                <w:szCs w:val="24"/>
              </w:rPr>
              <w:t>адресообразующих</w:t>
            </w:r>
            <w:proofErr w:type="spellEnd"/>
            <w:r w:rsidR="005B5B5B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элементов»</w:t>
            </w:r>
          </w:p>
          <w:p w:rsidR="00447B0C" w:rsidRDefault="00447B0C" w:rsidP="006C0E67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2.7</w:t>
            </w:r>
          </w:p>
        </w:tc>
        <w:tc>
          <w:tcPr>
            <w:tcW w:w="4031" w:type="dxa"/>
            <w:vAlign w:val="center"/>
          </w:tcPr>
          <w:p w:rsidR="00447B0C" w:rsidRDefault="00447B0C" w:rsidP="00907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Отсутствует, либо сбита нумерация страниц заявления (уведомления)</w:t>
            </w:r>
          </w:p>
        </w:tc>
        <w:tc>
          <w:tcPr>
            <w:tcW w:w="10490" w:type="dxa"/>
            <w:vAlign w:val="center"/>
          </w:tcPr>
          <w:p w:rsidR="00447B0C" w:rsidRDefault="005B5B5B" w:rsidP="005B5B5B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п.п. 18</w:t>
            </w:r>
            <w:r w:rsidR="00B45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  <w:r w:rsidR="00447B0C" w:rsidRPr="00515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Требований незаполненные листы в заявление не включаются, после заполнения необходимых листов формы заявления и его комплектования проставляется сквозная нумерация</w:t>
            </w:r>
            <w:r w:rsidR="0044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45089" w:rsidRDefault="00B45089" w:rsidP="005B5B5B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45089" w:rsidRDefault="00B45089" w:rsidP="005B5B5B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Pr="001D5B2D" w:rsidRDefault="00447B0C" w:rsidP="001D5B2D">
            <w:pPr>
              <w:jc w:val="center"/>
              <w:rPr>
                <w:rFonts w:ascii="Times New Roman" w:hAnsi="Times New Roman" w:cs="Times New Roman"/>
                <w:b/>
                <w:i/>
                <w:kern w:val="36"/>
                <w:sz w:val="24"/>
                <w:szCs w:val="24"/>
              </w:rPr>
            </w:pPr>
            <w:r w:rsidRPr="001D5B2D">
              <w:rPr>
                <w:rFonts w:ascii="Times New Roman" w:hAnsi="Times New Roman" w:cs="Times New Roman"/>
                <w:b/>
                <w:i/>
                <w:kern w:val="36"/>
                <w:sz w:val="24"/>
                <w:szCs w:val="24"/>
              </w:rPr>
              <w:lastRenderedPageBreak/>
              <w:t>3</w:t>
            </w:r>
          </w:p>
        </w:tc>
        <w:tc>
          <w:tcPr>
            <w:tcW w:w="14521" w:type="dxa"/>
            <w:gridSpan w:val="2"/>
            <w:vAlign w:val="center"/>
          </w:tcPr>
          <w:p w:rsidR="00447B0C" w:rsidRPr="001D5B2D" w:rsidRDefault="00447B0C" w:rsidP="001D5B2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D5B2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Протокол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ы</w:t>
            </w:r>
            <w:r w:rsidRPr="001D5B2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, представленные в Управление для государственной регистрации, не соответствует требованиям законодательства Российской Федерации</w:t>
            </w: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3.1</w:t>
            </w:r>
          </w:p>
        </w:tc>
        <w:tc>
          <w:tcPr>
            <w:tcW w:w="4031" w:type="dxa"/>
            <w:vAlign w:val="center"/>
          </w:tcPr>
          <w:p w:rsidR="00447B0C" w:rsidRPr="00515EAF" w:rsidRDefault="00447B0C" w:rsidP="009F7F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решение об учреждении некоммерческой организации не все вопросы рассмотрены </w:t>
            </w:r>
          </w:p>
        </w:tc>
        <w:tc>
          <w:tcPr>
            <w:tcW w:w="10490" w:type="dxa"/>
            <w:vAlign w:val="center"/>
          </w:tcPr>
          <w:p w:rsidR="00447B0C" w:rsidRDefault="00447B0C" w:rsidP="006C0E67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ст. 50.1 Гражданского кодекса Российской Федерации в решении об учреждении некоммерческой организации должны быть рассмотрены:</w:t>
            </w:r>
          </w:p>
          <w:p w:rsidR="00447B0C" w:rsidRDefault="00447B0C" w:rsidP="009F7F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сведения об учреждении юридического лица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7B0C" w:rsidRDefault="00447B0C" w:rsidP="009F7F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сведения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устава;</w:t>
            </w:r>
          </w:p>
          <w:p w:rsidR="00447B0C" w:rsidRDefault="00447B0C" w:rsidP="009F7F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случае, предусмотренном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Гражданского кодекса Российской Федерации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 том, что юридическое лицо действует на основании типового устава, утвержденного уполном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оченным государственным органом;</w:t>
            </w:r>
          </w:p>
          <w:p w:rsidR="00447B0C" w:rsidRDefault="00447B0C" w:rsidP="009F7F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порядке, размере, способах и сроках образова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имущества юридического лица;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47B0C" w:rsidRPr="009F7F29" w:rsidRDefault="00447B0C" w:rsidP="009F7F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избрании (назнач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ении) органов юридического лица;</w:t>
            </w:r>
          </w:p>
          <w:p w:rsidR="00447B0C" w:rsidRDefault="00447B0C" w:rsidP="009F7F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решении об учреждении корпоративного юридического лица (ст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65.1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Гражданского кодекса Российской Федерации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указываются 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47B0C" w:rsidRDefault="00447B0C" w:rsidP="009F7F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сведения о результатах голосования учредителей по вопросам учреждения юридическо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лица;</w:t>
            </w:r>
          </w:p>
          <w:p w:rsidR="00447B0C" w:rsidRPr="00515EAF" w:rsidRDefault="00447B0C" w:rsidP="00A71F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F7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порядке совместной деятельности учредителей по созданию юридического лица.</w:t>
            </w: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3.2</w:t>
            </w:r>
          </w:p>
        </w:tc>
        <w:tc>
          <w:tcPr>
            <w:tcW w:w="4031" w:type="dxa"/>
            <w:vAlign w:val="center"/>
          </w:tcPr>
          <w:p w:rsidR="00447B0C" w:rsidRPr="00515EAF" w:rsidRDefault="00447B0C" w:rsidP="00907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Протоколы оформлены в ненадлежащем порядке</w:t>
            </w:r>
          </w:p>
        </w:tc>
        <w:tc>
          <w:tcPr>
            <w:tcW w:w="10490" w:type="dxa"/>
            <w:vAlign w:val="center"/>
          </w:tcPr>
          <w:p w:rsidR="00447B0C" w:rsidRPr="005205B6" w:rsidRDefault="00447B0C" w:rsidP="006C0E67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п. 3 ст. 181.2 Гражданского кодекса Российской Федерации</w:t>
            </w:r>
            <w:r w:rsidRPr="00520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0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принятии решения собрания составляется протокол в письменной форме. Протокол подписывается председательствующим на собрании и секретарем собрания.</w:t>
            </w:r>
          </w:p>
          <w:p w:rsidR="00447B0C" w:rsidRPr="005205B6" w:rsidRDefault="00447B0C" w:rsidP="005205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протоколе о результатах очного голосования должны быть указаны:</w:t>
            </w:r>
          </w:p>
          <w:p w:rsidR="00447B0C" w:rsidRPr="005205B6" w:rsidRDefault="00447B0C" w:rsidP="005205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20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дата, время и место проведения собрания;</w:t>
            </w:r>
          </w:p>
          <w:p w:rsidR="00447B0C" w:rsidRPr="005205B6" w:rsidRDefault="00447B0C" w:rsidP="005205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20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сведения о лицах, принявших участие в собрании;</w:t>
            </w:r>
          </w:p>
          <w:p w:rsidR="00447B0C" w:rsidRPr="005205B6" w:rsidRDefault="00447B0C" w:rsidP="005205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20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результаты голосования по каждому вопросу повестки дня;</w:t>
            </w:r>
          </w:p>
          <w:p w:rsidR="00447B0C" w:rsidRPr="005205B6" w:rsidRDefault="00447B0C" w:rsidP="005205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20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сведения о лицах, проводивших подсчет голосов;</w:t>
            </w:r>
          </w:p>
          <w:p w:rsidR="00447B0C" w:rsidRPr="00515EAF" w:rsidRDefault="00447B0C" w:rsidP="005205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20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сведения о лицах, голосовавших против принятия решения собрания и потребовавших внести запись об этом в протокол.</w:t>
            </w: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3.3</w:t>
            </w:r>
          </w:p>
        </w:tc>
        <w:tc>
          <w:tcPr>
            <w:tcW w:w="4031" w:type="dxa"/>
            <w:vAlign w:val="center"/>
          </w:tcPr>
          <w:p w:rsidR="00447B0C" w:rsidRDefault="00447B0C" w:rsidP="00907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протоколе не содержится сведений о правомочности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заседания органа управления некоммерческой организации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47B0C" w:rsidRPr="00515EAF" w:rsidRDefault="00447B0C" w:rsidP="00907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(сведений о наличии кворума)</w:t>
            </w:r>
          </w:p>
        </w:tc>
        <w:tc>
          <w:tcPr>
            <w:tcW w:w="10490" w:type="dxa"/>
            <w:vAlign w:val="center"/>
          </w:tcPr>
          <w:p w:rsidR="00447B0C" w:rsidRPr="00515EAF" w:rsidRDefault="00447B0C" w:rsidP="00E634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Согласно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п. 4 ст. 29 Закона о некоммерческих организациях о</w:t>
            </w:r>
            <w:r w:rsidRPr="00E6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бщее собрание членов некоммерческой организации или заседание коллегиального высшего органа управления некоммерческой организацией правомочно, если на указанном собрании или заседании присутствует более половины его членов.</w:t>
            </w:r>
          </w:p>
        </w:tc>
      </w:tr>
      <w:tr w:rsidR="00447B0C" w:rsidRPr="00D152E6" w:rsidTr="004479EA">
        <w:tc>
          <w:tcPr>
            <w:tcW w:w="832" w:type="dxa"/>
            <w:vAlign w:val="center"/>
          </w:tcPr>
          <w:p w:rsidR="00447B0C" w:rsidRPr="002F526E" w:rsidRDefault="00A575EB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  <w:highlight w:val="yellow"/>
              </w:rPr>
            </w:pPr>
            <w:r w:rsidRPr="00A575EB">
              <w:rPr>
                <w:rFonts w:ascii="Times New Roman" w:hAnsi="Times New Roman" w:cs="Times New Roman"/>
                <w:kern w:val="36"/>
                <w:sz w:val="24"/>
                <w:szCs w:val="24"/>
              </w:rPr>
              <w:t>3.4</w:t>
            </w:r>
          </w:p>
        </w:tc>
        <w:tc>
          <w:tcPr>
            <w:tcW w:w="4031" w:type="dxa"/>
          </w:tcPr>
          <w:p w:rsidR="00447B0C" w:rsidRPr="002F526E" w:rsidRDefault="00B22416" w:rsidP="004479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22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Некоммерческая организация, уставом которой предусмотрено осуществление приносящей доход </w:t>
            </w:r>
            <w:r w:rsidRPr="00B22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</w:t>
            </w:r>
            <w:r w:rsid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сти, за исключением </w:t>
            </w:r>
            <w:r w:rsidRPr="00B22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частного учреждений, должна иметь достаточное для осуществления указанной деятельности имущество рыночной стоимостью не </w:t>
            </w:r>
            <w:proofErr w:type="gramStart"/>
            <w:r w:rsidRPr="00B22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минимального</w:t>
            </w:r>
            <w:proofErr w:type="gramEnd"/>
            <w:r w:rsidRPr="00B22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размера уставного капитала, предусмотренного для обществ с ограниченной ответственностью</w:t>
            </w:r>
          </w:p>
        </w:tc>
        <w:tc>
          <w:tcPr>
            <w:tcW w:w="10490" w:type="dxa"/>
          </w:tcPr>
          <w:p w:rsidR="00447B0C" w:rsidRPr="006C0E67" w:rsidRDefault="0048666E" w:rsidP="004479EA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Нарушение:</w:t>
            </w:r>
          </w:p>
          <w:p w:rsidR="0048666E" w:rsidRDefault="0048666E" w:rsidP="004479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п. 3 ст. 50.1 Гражданского кодекса Российской Федерации (в решении об учреждении юридического лица указываются, в том числе, о порядке, размере, способах</w:t>
            </w:r>
            <w:r w:rsidRP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сроках образования </w:t>
            </w:r>
            <w:r w:rsidRP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имущества юридического лица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48666E" w:rsidRPr="0048666E" w:rsidRDefault="0048666E" w:rsidP="004479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п. 13 ст. 3 </w:t>
            </w:r>
            <w:r w:rsidRP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05.05.2014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№99-ФЗ «</w:t>
            </w:r>
            <w:r w:rsidRP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(в</w:t>
            </w:r>
            <w:r w:rsidRP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отношении некоммерческих организаций, созданных до дня официального опубликования настоящего Федерального закона, правило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Гражданского кодекса Российской Федерации применяется с 1 января 2015 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48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447B0C" w:rsidRPr="00D152E6" w:rsidTr="00430C35">
        <w:tc>
          <w:tcPr>
            <w:tcW w:w="832" w:type="dxa"/>
            <w:vAlign w:val="center"/>
          </w:tcPr>
          <w:p w:rsidR="00447B0C" w:rsidRPr="002707A8" w:rsidRDefault="00447B0C" w:rsidP="00370521">
            <w:pPr>
              <w:jc w:val="center"/>
              <w:rPr>
                <w:rFonts w:ascii="Times New Roman" w:hAnsi="Times New Roman" w:cs="Times New Roman"/>
                <w:b/>
                <w:i/>
                <w:kern w:val="36"/>
                <w:sz w:val="24"/>
                <w:szCs w:val="24"/>
              </w:rPr>
            </w:pPr>
            <w:r w:rsidRPr="002707A8">
              <w:rPr>
                <w:rFonts w:ascii="Times New Roman" w:hAnsi="Times New Roman" w:cs="Times New Roman"/>
                <w:b/>
                <w:i/>
                <w:kern w:val="36"/>
                <w:sz w:val="24"/>
                <w:szCs w:val="24"/>
              </w:rPr>
              <w:lastRenderedPageBreak/>
              <w:t>4</w:t>
            </w:r>
          </w:p>
        </w:tc>
        <w:tc>
          <w:tcPr>
            <w:tcW w:w="14521" w:type="dxa"/>
            <w:gridSpan w:val="2"/>
            <w:vAlign w:val="center"/>
          </w:tcPr>
          <w:p w:rsidR="00447B0C" w:rsidRPr="002707A8" w:rsidRDefault="00447B0C" w:rsidP="002707A8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707A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Государственная пошлина за государственную регистрацию некоммерческой организации не уплачена, либо уплачена неверно</w:t>
            </w: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4.1</w:t>
            </w:r>
          </w:p>
        </w:tc>
        <w:tc>
          <w:tcPr>
            <w:tcW w:w="4031" w:type="dxa"/>
            <w:vAlign w:val="center"/>
          </w:tcPr>
          <w:p w:rsidR="00447B0C" w:rsidRPr="00515EAF" w:rsidRDefault="00447B0C" w:rsidP="005365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</w:t>
            </w:r>
            <w:r w:rsidRPr="00536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государственную регистр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ацию некоммерческой организации </w:t>
            </w:r>
            <w:r w:rsidR="00447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неуплачена, либо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уплачена неверно (не в тот бюджет, либо ошибочно указаны реквизиты платежного назначения)</w:t>
            </w:r>
          </w:p>
        </w:tc>
        <w:tc>
          <w:tcPr>
            <w:tcW w:w="10490" w:type="dxa"/>
            <w:vAlign w:val="center"/>
          </w:tcPr>
          <w:p w:rsidR="00447B0C" w:rsidRPr="00515EAF" w:rsidRDefault="00447B0C" w:rsidP="006C0E67">
            <w:pPr>
              <w:ind w:firstLine="3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6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со ст. 21 Закона об общественных объединениях, пунктом 44 Административного регламента исполнения Министерством юстиции Российской Федерации государственной функции по принятию решения о государственной регистрации некоммерческих организаций, утвержденного приказом Минюста России от 30.12.2011 №455 (далее – Административный регламент), в территориальный орган Минюста России по субъекту Российской Федерации представляется платежное поручение или иной документ об уплате в соответствующий бюджет государственной пошлины</w:t>
            </w:r>
            <w:proofErr w:type="gramEnd"/>
            <w:r w:rsidRPr="00536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государственную регистрацию некоммерческой организации.</w:t>
            </w:r>
          </w:p>
        </w:tc>
      </w:tr>
      <w:tr w:rsidR="00447B0C" w:rsidRPr="00D152E6" w:rsidTr="00D751A4">
        <w:tc>
          <w:tcPr>
            <w:tcW w:w="832" w:type="dxa"/>
            <w:vAlign w:val="center"/>
          </w:tcPr>
          <w:p w:rsidR="00447B0C" w:rsidRPr="00827F63" w:rsidRDefault="00447B0C" w:rsidP="00370521">
            <w:pPr>
              <w:jc w:val="center"/>
              <w:rPr>
                <w:rFonts w:ascii="Times New Roman" w:hAnsi="Times New Roman" w:cs="Times New Roman"/>
                <w:b/>
                <w:i/>
                <w:kern w:val="36"/>
                <w:sz w:val="24"/>
                <w:szCs w:val="24"/>
              </w:rPr>
            </w:pPr>
            <w:r w:rsidRPr="00827F63">
              <w:rPr>
                <w:rFonts w:ascii="Times New Roman" w:hAnsi="Times New Roman" w:cs="Times New Roman"/>
                <w:b/>
                <w:i/>
                <w:kern w:val="36"/>
                <w:sz w:val="24"/>
                <w:szCs w:val="24"/>
              </w:rPr>
              <w:t>5</w:t>
            </w:r>
          </w:p>
        </w:tc>
        <w:tc>
          <w:tcPr>
            <w:tcW w:w="14521" w:type="dxa"/>
            <w:gridSpan w:val="2"/>
            <w:vAlign w:val="center"/>
          </w:tcPr>
          <w:p w:rsidR="00447B0C" w:rsidRPr="00827F63" w:rsidRDefault="00447B0C" w:rsidP="00A71F4B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27F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Необходимые для государственной регистрации некоммерческой организации документы представлены в Управление не полностью</w:t>
            </w:r>
          </w:p>
        </w:tc>
      </w:tr>
      <w:tr w:rsidR="00447B0C" w:rsidRPr="00D152E6" w:rsidTr="001D5B2D">
        <w:tc>
          <w:tcPr>
            <w:tcW w:w="832" w:type="dxa"/>
            <w:vAlign w:val="center"/>
          </w:tcPr>
          <w:p w:rsidR="00447B0C" w:rsidRDefault="00447B0C" w:rsidP="00370521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5.1</w:t>
            </w:r>
          </w:p>
        </w:tc>
        <w:tc>
          <w:tcPr>
            <w:tcW w:w="4031" w:type="dxa"/>
            <w:vAlign w:val="center"/>
          </w:tcPr>
          <w:p w:rsidR="00447B0C" w:rsidRPr="00515EAF" w:rsidRDefault="00447B0C" w:rsidP="00907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F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для государственной регистрации некоммерческой организации документы представлены в Управление не полностью</w:t>
            </w:r>
          </w:p>
        </w:tc>
        <w:tc>
          <w:tcPr>
            <w:tcW w:w="10490" w:type="dxa"/>
            <w:vAlign w:val="center"/>
          </w:tcPr>
          <w:p w:rsidR="00447B0C" w:rsidRPr="00C95750" w:rsidRDefault="00447B0C" w:rsidP="006C0E67">
            <w:pPr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F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с п.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 Административного регламента </w:t>
            </w:r>
            <w:r w:rsidRPr="00827F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документы, кроме документов, представляемых в электронной форме, и учредительных документов некоммерческой организации, представляются на государственную регистрацию в двух </w:t>
            </w:r>
            <w:r w:rsidRPr="00C95750">
              <w:rPr>
                <w:rFonts w:ascii="Times New Roman" w:hAnsi="Times New Roman" w:cs="Times New Roman"/>
                <w:sz w:val="24"/>
                <w:szCs w:val="24"/>
              </w:rPr>
              <w:t>экземплярах, один из которых должен быть подлинником. Учредительные документы представляются в трех подлинных экземплярах.</w:t>
            </w:r>
          </w:p>
          <w:p w:rsidR="00447B0C" w:rsidRPr="00515EAF" w:rsidRDefault="00447B0C" w:rsidP="00C957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75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политической партии (ее региональных отделений) представляются на государственную регистрацию в количестве экземпляров, предусмотренном </w:t>
            </w:r>
            <w:hyperlink r:id="rId8" w:history="1">
              <w:r w:rsidRPr="00C95750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r w:rsidR="00C95750" w:rsidRPr="00C9575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5750">
                <w:rPr>
                  <w:rFonts w:ascii="Times New Roman" w:hAnsi="Times New Roman" w:cs="Times New Roman"/>
                  <w:sz w:val="24"/>
                  <w:szCs w:val="24"/>
                </w:rPr>
                <w:t xml:space="preserve"> 1 ст</w:t>
              </w:r>
              <w:r w:rsidR="00C95750" w:rsidRPr="00C9575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5750">
                <w:rPr>
                  <w:rFonts w:ascii="Times New Roman" w:hAnsi="Times New Roman" w:cs="Times New Roman"/>
                  <w:sz w:val="24"/>
                  <w:szCs w:val="24"/>
                </w:rPr>
                <w:t xml:space="preserve"> 16</w:t>
              </w:r>
            </w:hyperlink>
            <w:r w:rsidRPr="00C957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9" w:history="1">
              <w:r w:rsidRPr="00C95750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r w:rsidR="00C95750" w:rsidRPr="00C9575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5750">
                <w:rPr>
                  <w:rFonts w:ascii="Times New Roman" w:hAnsi="Times New Roman" w:cs="Times New Roman"/>
                  <w:sz w:val="24"/>
                  <w:szCs w:val="24"/>
                </w:rPr>
                <w:t xml:space="preserve"> 1 ст</w:t>
              </w:r>
              <w:r w:rsidR="00C95750" w:rsidRPr="00C9575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5750">
                <w:rPr>
                  <w:rFonts w:ascii="Times New Roman" w:hAnsi="Times New Roman" w:cs="Times New Roman"/>
                  <w:sz w:val="24"/>
                  <w:szCs w:val="24"/>
                </w:rPr>
                <w:t xml:space="preserve"> 18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«О политических партиях» соответственно</w:t>
            </w:r>
            <w:r w:rsidR="00F32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83364" w:rsidRDefault="00E83364" w:rsidP="00E83364">
      <w:pPr>
        <w:jc w:val="center"/>
      </w:pPr>
    </w:p>
    <w:sectPr w:rsidR="00E83364" w:rsidSect="00FC7E79">
      <w:headerReference w:type="default" r:id="rId10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782" w:rsidRDefault="00F13782" w:rsidP="00FC7E79">
      <w:pPr>
        <w:spacing w:after="0" w:line="240" w:lineRule="auto"/>
      </w:pPr>
      <w:r>
        <w:separator/>
      </w:r>
    </w:p>
  </w:endnote>
  <w:endnote w:type="continuationSeparator" w:id="0">
    <w:p w:rsidR="00F13782" w:rsidRDefault="00F13782" w:rsidP="00FC7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782" w:rsidRDefault="00F13782" w:rsidP="00FC7E79">
      <w:pPr>
        <w:spacing w:after="0" w:line="240" w:lineRule="auto"/>
      </w:pPr>
      <w:r>
        <w:separator/>
      </w:r>
    </w:p>
  </w:footnote>
  <w:footnote w:type="continuationSeparator" w:id="0">
    <w:p w:rsidR="00F13782" w:rsidRDefault="00F13782" w:rsidP="00FC7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85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30C35" w:rsidRDefault="00E81C37">
        <w:pPr>
          <w:pStyle w:val="a5"/>
          <w:jc w:val="center"/>
        </w:pPr>
        <w:r w:rsidRPr="00447B0C">
          <w:rPr>
            <w:rFonts w:ascii="Times New Roman" w:hAnsi="Times New Roman" w:cs="Times New Roman"/>
          </w:rPr>
          <w:fldChar w:fldCharType="begin"/>
        </w:r>
        <w:r w:rsidR="00DC6A58" w:rsidRPr="00447B0C">
          <w:rPr>
            <w:rFonts w:ascii="Times New Roman" w:hAnsi="Times New Roman" w:cs="Times New Roman"/>
          </w:rPr>
          <w:instrText xml:space="preserve"> PAGE   \* MERGEFORMAT </w:instrText>
        </w:r>
        <w:r w:rsidRPr="00447B0C">
          <w:rPr>
            <w:rFonts w:ascii="Times New Roman" w:hAnsi="Times New Roman" w:cs="Times New Roman"/>
          </w:rPr>
          <w:fldChar w:fldCharType="separate"/>
        </w:r>
        <w:r w:rsidR="003D338D">
          <w:rPr>
            <w:rFonts w:ascii="Times New Roman" w:hAnsi="Times New Roman" w:cs="Times New Roman"/>
            <w:noProof/>
          </w:rPr>
          <w:t>8</w:t>
        </w:r>
        <w:r w:rsidRPr="00447B0C">
          <w:rPr>
            <w:rFonts w:ascii="Times New Roman" w:hAnsi="Times New Roman" w:cs="Times New Roman"/>
          </w:rPr>
          <w:fldChar w:fldCharType="end"/>
        </w:r>
      </w:p>
    </w:sdtContent>
  </w:sdt>
  <w:p w:rsidR="00430C35" w:rsidRDefault="00430C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3364"/>
    <w:rsid w:val="00032E63"/>
    <w:rsid w:val="00062B25"/>
    <w:rsid w:val="000B316F"/>
    <w:rsid w:val="000D55E2"/>
    <w:rsid w:val="00120D57"/>
    <w:rsid w:val="00131B38"/>
    <w:rsid w:val="001C2211"/>
    <w:rsid w:val="001C2437"/>
    <w:rsid w:val="001C7847"/>
    <w:rsid w:val="001C7F41"/>
    <w:rsid w:val="001D5B2D"/>
    <w:rsid w:val="001D6F5D"/>
    <w:rsid w:val="00201D4A"/>
    <w:rsid w:val="00216696"/>
    <w:rsid w:val="00257195"/>
    <w:rsid w:val="002707A8"/>
    <w:rsid w:val="00270A5A"/>
    <w:rsid w:val="00290260"/>
    <w:rsid w:val="002B4AC2"/>
    <w:rsid w:val="002B7E8E"/>
    <w:rsid w:val="002F526E"/>
    <w:rsid w:val="00316E10"/>
    <w:rsid w:val="003246C9"/>
    <w:rsid w:val="003377AE"/>
    <w:rsid w:val="003414F6"/>
    <w:rsid w:val="00343BCA"/>
    <w:rsid w:val="00370521"/>
    <w:rsid w:val="00380806"/>
    <w:rsid w:val="00394D6A"/>
    <w:rsid w:val="003D338D"/>
    <w:rsid w:val="003E7D2E"/>
    <w:rsid w:val="00412134"/>
    <w:rsid w:val="00430C35"/>
    <w:rsid w:val="004479EA"/>
    <w:rsid w:val="00447B0C"/>
    <w:rsid w:val="0045164D"/>
    <w:rsid w:val="00452128"/>
    <w:rsid w:val="004524BC"/>
    <w:rsid w:val="004574E0"/>
    <w:rsid w:val="0048486E"/>
    <w:rsid w:val="00486377"/>
    <w:rsid w:val="0048666E"/>
    <w:rsid w:val="004961E4"/>
    <w:rsid w:val="004B3ECC"/>
    <w:rsid w:val="004E176F"/>
    <w:rsid w:val="00515EAF"/>
    <w:rsid w:val="005205B6"/>
    <w:rsid w:val="005365B4"/>
    <w:rsid w:val="00541C74"/>
    <w:rsid w:val="00554CFE"/>
    <w:rsid w:val="00560672"/>
    <w:rsid w:val="005B5B5B"/>
    <w:rsid w:val="005C78C6"/>
    <w:rsid w:val="005E53E3"/>
    <w:rsid w:val="005E7E9E"/>
    <w:rsid w:val="006330D2"/>
    <w:rsid w:val="00637338"/>
    <w:rsid w:val="00661854"/>
    <w:rsid w:val="006734A4"/>
    <w:rsid w:val="00692E53"/>
    <w:rsid w:val="00692FB1"/>
    <w:rsid w:val="006C0E67"/>
    <w:rsid w:val="006C311A"/>
    <w:rsid w:val="006C7F49"/>
    <w:rsid w:val="0070783F"/>
    <w:rsid w:val="0076496B"/>
    <w:rsid w:val="00787B0A"/>
    <w:rsid w:val="007D0093"/>
    <w:rsid w:val="007D7469"/>
    <w:rsid w:val="007F2EEF"/>
    <w:rsid w:val="00802CC2"/>
    <w:rsid w:val="008136FF"/>
    <w:rsid w:val="00827F63"/>
    <w:rsid w:val="00850507"/>
    <w:rsid w:val="00862278"/>
    <w:rsid w:val="00880E2B"/>
    <w:rsid w:val="00886794"/>
    <w:rsid w:val="008F1EFE"/>
    <w:rsid w:val="009059A4"/>
    <w:rsid w:val="00907D29"/>
    <w:rsid w:val="00924036"/>
    <w:rsid w:val="009865DE"/>
    <w:rsid w:val="009A3223"/>
    <w:rsid w:val="009B60A7"/>
    <w:rsid w:val="009F171B"/>
    <w:rsid w:val="009F7F29"/>
    <w:rsid w:val="00A43C6E"/>
    <w:rsid w:val="00A575EB"/>
    <w:rsid w:val="00A65AEE"/>
    <w:rsid w:val="00A66047"/>
    <w:rsid w:val="00A67028"/>
    <w:rsid w:val="00A71F4B"/>
    <w:rsid w:val="00A943BD"/>
    <w:rsid w:val="00A97211"/>
    <w:rsid w:val="00AA6046"/>
    <w:rsid w:val="00AB44C6"/>
    <w:rsid w:val="00AD68DA"/>
    <w:rsid w:val="00AD72D0"/>
    <w:rsid w:val="00B1405E"/>
    <w:rsid w:val="00B16044"/>
    <w:rsid w:val="00B22416"/>
    <w:rsid w:val="00B45089"/>
    <w:rsid w:val="00B45ED6"/>
    <w:rsid w:val="00B53926"/>
    <w:rsid w:val="00B71E45"/>
    <w:rsid w:val="00BB7AC7"/>
    <w:rsid w:val="00BC0D76"/>
    <w:rsid w:val="00C11F7C"/>
    <w:rsid w:val="00C33ED7"/>
    <w:rsid w:val="00C6436B"/>
    <w:rsid w:val="00C95750"/>
    <w:rsid w:val="00CC3085"/>
    <w:rsid w:val="00CC716A"/>
    <w:rsid w:val="00D14654"/>
    <w:rsid w:val="00D152E6"/>
    <w:rsid w:val="00D55FAA"/>
    <w:rsid w:val="00DA5A32"/>
    <w:rsid w:val="00DC5198"/>
    <w:rsid w:val="00DC6A58"/>
    <w:rsid w:val="00DE4F4B"/>
    <w:rsid w:val="00DF1308"/>
    <w:rsid w:val="00E02850"/>
    <w:rsid w:val="00E0681B"/>
    <w:rsid w:val="00E16DB9"/>
    <w:rsid w:val="00E231D6"/>
    <w:rsid w:val="00E57D17"/>
    <w:rsid w:val="00E634CC"/>
    <w:rsid w:val="00E81C37"/>
    <w:rsid w:val="00E83364"/>
    <w:rsid w:val="00EA0B62"/>
    <w:rsid w:val="00EB601F"/>
    <w:rsid w:val="00EC7BBF"/>
    <w:rsid w:val="00F13782"/>
    <w:rsid w:val="00F32514"/>
    <w:rsid w:val="00F40145"/>
    <w:rsid w:val="00F50493"/>
    <w:rsid w:val="00F67FB1"/>
    <w:rsid w:val="00F74D46"/>
    <w:rsid w:val="00F84FBD"/>
    <w:rsid w:val="00FA211C"/>
    <w:rsid w:val="00FC7E79"/>
    <w:rsid w:val="00FE6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364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8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6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B539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5392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C7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E79"/>
  </w:style>
  <w:style w:type="paragraph" w:styleId="a7">
    <w:name w:val="footer"/>
    <w:basedOn w:val="a"/>
    <w:link w:val="a8"/>
    <w:uiPriority w:val="99"/>
    <w:semiHidden/>
    <w:unhideWhenUsed/>
    <w:rsid w:val="00FC7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7E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2DE8E5EFC7FE0DBE4890BD3F5A177514A35D535E58B7808E79D6E8F91310A53938DFE081A69A8Ay4M9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055E093A2D974C729E4984EAC9BAFFA3EBBA74122A0B6E0F5AFBAED6651AC1144FB57345AF7054A776AE853945F2CC355BA89FA3A85D73wDJE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32DE8E5EFC7FE0DBE4890BD3F5A177514A35D535E58B7808E79D6E8F91310A53938DFE081A6998Ey4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587AA-1457-4BBB-891D-A1B8B504A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2891</Words>
  <Characters>16484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pristupaav</dc:creator>
  <cp:lastModifiedBy>kolotsei</cp:lastModifiedBy>
  <cp:revision>3</cp:revision>
  <cp:lastPrinted>2020-03-05T07:06:00Z</cp:lastPrinted>
  <dcterms:created xsi:type="dcterms:W3CDTF">2021-03-10T10:12:00Z</dcterms:created>
  <dcterms:modified xsi:type="dcterms:W3CDTF">2021-03-16T12:35:00Z</dcterms:modified>
</cp:coreProperties>
</file>